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4" w:rsidRPr="00406364" w:rsidRDefault="00406364" w:rsidP="00406364">
      <w:pPr>
        <w:spacing w:after="0" w:line="240" w:lineRule="auto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Extraordinary Session of the Committee on Mediterranean Forestry Questions-</w:t>
      </w:r>
    </w:p>
    <w:p w:rsid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</w:p>
    <w:p w:rsidR="00406364" w:rsidRP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FF0000"/>
          <w:sz w:val="28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i/>
          <w:iCs/>
          <w:color w:val="FF0000"/>
          <w:sz w:val="28"/>
          <w:szCs w:val="24"/>
          <w:lang w:val="en-US" w:eastAsia="tr-TR"/>
        </w:rPr>
        <w:t>27 June 2014</w:t>
      </w:r>
      <w:r>
        <w:rPr>
          <w:rFonts w:ascii="Calibri" w:eastAsia="Times New Roman" w:hAnsi="Calibri" w:cs="Arial"/>
          <w:b/>
          <w:bCs/>
          <w:i/>
          <w:iCs/>
          <w:color w:val="FF0000"/>
          <w:sz w:val="28"/>
          <w:szCs w:val="24"/>
          <w:lang w:val="en-US" w:eastAsia="tr-TR"/>
        </w:rPr>
        <w:t xml:space="preserve"> Friday</w:t>
      </w:r>
    </w:p>
    <w:p w:rsidR="00406364" w:rsidRP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val="en-US" w:eastAsia="tr-TR"/>
        </w:rPr>
      </w:pPr>
    </w:p>
    <w:p w:rsid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(Iran Room – 9H15 to 12H30 </w:t>
      </w:r>
      <w:r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–</w:t>
      </w: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 </w:t>
      </w:r>
    </w:p>
    <w:p w:rsidR="00406364" w:rsidRPr="00406364" w:rsidRDefault="00406364" w:rsidP="0040636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Simultaneous Interpretation to be available in French and English)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9H15-</w:t>
      </w:r>
      <w:proofErr w:type="gramStart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9H30 :</w:t>
      </w:r>
      <w:proofErr w:type="gramEnd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 xml:space="preserve"> Opening session</w:t>
      </w:r>
    </w:p>
    <w:p w:rsidR="00406364" w:rsidRPr="00406364" w:rsidRDefault="00406364" w:rsidP="004063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 xml:space="preserve">Welcome address by </w:t>
      </w:r>
      <w:r w:rsidRPr="00406364">
        <w:rPr>
          <w:rFonts w:ascii="Calibri" w:eastAsia="Times New Roman" w:hAnsi="Calibri" w:cs="Arial"/>
          <w:b/>
          <w:color w:val="FF0000"/>
          <w:sz w:val="24"/>
          <w:szCs w:val="24"/>
          <w:lang w:val="en-US" w:eastAsia="tr-TR"/>
        </w:rPr>
        <w:t xml:space="preserve">Susan </w:t>
      </w:r>
      <w:proofErr w:type="spellStart"/>
      <w:r w:rsidRPr="00406364">
        <w:rPr>
          <w:rFonts w:ascii="Calibri" w:eastAsia="Times New Roman" w:hAnsi="Calibri" w:cs="Arial"/>
          <w:b/>
          <w:color w:val="FF0000"/>
          <w:sz w:val="24"/>
          <w:szCs w:val="24"/>
          <w:lang w:val="en-US" w:eastAsia="tr-TR"/>
        </w:rPr>
        <w:t>Braatz</w:t>
      </w:r>
      <w:proofErr w:type="spellEnd"/>
      <w:r w:rsidRPr="00406364">
        <w:rPr>
          <w:rFonts w:ascii="Calibri" w:eastAsia="Times New Roman" w:hAnsi="Calibri" w:cs="Arial"/>
          <w:color w:val="FF0000"/>
          <w:sz w:val="24"/>
          <w:szCs w:val="24"/>
          <w:lang w:val="en-US" w:eastAsia="tr-TR"/>
        </w:rPr>
        <w:t xml:space="preserve"> </w:t>
      </w: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(Team leader ‘’</w:t>
      </w:r>
      <w:proofErr w:type="spellStart"/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Dryland</w:t>
      </w:r>
      <w:proofErr w:type="spellEnd"/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 xml:space="preserve"> Forests and Climate Change’’)</w:t>
      </w:r>
    </w:p>
    <w:p w:rsidR="00406364" w:rsidRPr="00406364" w:rsidRDefault="00406364" w:rsidP="004063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 xml:space="preserve">Opening speech </w:t>
      </w:r>
      <w:r w:rsidRPr="00406364">
        <w:rPr>
          <w:rFonts w:ascii="Calibri" w:eastAsia="Times New Roman" w:hAnsi="Calibri" w:cs="Arial"/>
          <w:b/>
          <w:color w:val="FF0000"/>
          <w:sz w:val="24"/>
          <w:szCs w:val="24"/>
          <w:lang w:val="en-US" w:eastAsia="tr-TR"/>
        </w:rPr>
        <w:t>by Ismail Belen</w:t>
      </w:r>
      <w:r w:rsidRPr="00406364">
        <w:rPr>
          <w:rFonts w:ascii="Calibri" w:eastAsia="Times New Roman" w:hAnsi="Calibri" w:cs="Arial"/>
          <w:color w:val="FF0000"/>
          <w:sz w:val="24"/>
          <w:szCs w:val="24"/>
          <w:lang w:val="en-US" w:eastAsia="tr-TR"/>
        </w:rPr>
        <w:t xml:space="preserve"> </w:t>
      </w: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(President of the Committee on Mediterranean Forestry Questions-</w:t>
      </w:r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)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9H30-</w:t>
      </w:r>
      <w:proofErr w:type="gramStart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10H15 :</w:t>
      </w:r>
      <w:proofErr w:type="gramEnd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 xml:space="preserve"> Fourth Mediterranean Forest Week (IV MFW) – </w:t>
      </w:r>
      <w:r w:rsidRPr="00406364">
        <w:rPr>
          <w:rFonts w:ascii="Calibri" w:eastAsia="Times New Roman" w:hAnsi="Calibri" w:cs="Arial"/>
          <w:b/>
          <w:bCs/>
          <w:color w:val="FF0000"/>
          <w:sz w:val="24"/>
          <w:szCs w:val="24"/>
          <w:lang w:val="en-US" w:eastAsia="tr-TR"/>
        </w:rPr>
        <w:t>Session to be chaired by Ismail Belen</w:t>
      </w:r>
    </w:p>
    <w:p w:rsidR="00406364" w:rsidRPr="00406364" w:rsidRDefault="00406364" w:rsidP="0040636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 xml:space="preserve">Presentation of the Fourth Mediterranean Forest Week to be held in Barcelona in March 2015 (Secretariat of </w:t>
      </w:r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, representative of Spain and representative of CTFC)</w:t>
      </w:r>
    </w:p>
    <w:p w:rsidR="00406364" w:rsidRPr="00406364" w:rsidRDefault="00406364" w:rsidP="0040636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Discussion with member States and key partners on the key sessions scheduled during the IV MFW (mainly the high level session and sessions with bilateral and multilateral donors)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10H15-</w:t>
      </w:r>
      <w:proofErr w:type="gramStart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10H45 :</w:t>
      </w:r>
      <w:proofErr w:type="gramEnd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 xml:space="preserve"> Next Presidency of the Committee on Mediterranean Forestry Questions-</w:t>
      </w: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 - </w:t>
      </w:r>
      <w:r w:rsidRPr="00406364">
        <w:rPr>
          <w:rFonts w:ascii="Calibri" w:eastAsia="Times New Roman" w:hAnsi="Calibri" w:cs="Arial"/>
          <w:b/>
          <w:bCs/>
          <w:color w:val="FF0000"/>
          <w:sz w:val="24"/>
          <w:szCs w:val="24"/>
          <w:lang w:val="en-US" w:eastAsia="tr-TR"/>
        </w:rPr>
        <w:t>Session to be chaired by Ismail Belen</w:t>
      </w:r>
    </w:p>
    <w:p w:rsidR="00406364" w:rsidRPr="00406364" w:rsidRDefault="00406364" w:rsidP="0040636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Discussion with member States for the next Presidency of the Committee on Mediterranean Forestry Questions-</w:t>
      </w:r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 </w:t>
      </w: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after Turkey (Candidates requested by 2016)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10H45-11H00 Coffee Break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11H00-</w:t>
      </w:r>
      <w:proofErr w:type="gramStart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12H30 :</w:t>
      </w:r>
      <w:proofErr w:type="gramEnd"/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 xml:space="preserve"> Evaluation of the Committee on Mediterranean Forestry Questions-</w:t>
      </w: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 - </w:t>
      </w: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 xml:space="preserve">Session to be chaired </w:t>
      </w:r>
      <w:r w:rsidRPr="00406364">
        <w:rPr>
          <w:rFonts w:ascii="Calibri" w:eastAsia="Times New Roman" w:hAnsi="Calibri" w:cs="Arial"/>
          <w:b/>
          <w:bCs/>
          <w:color w:val="FF0000"/>
          <w:sz w:val="24"/>
          <w:szCs w:val="24"/>
          <w:lang w:val="en-US" w:eastAsia="tr-TR"/>
        </w:rPr>
        <w:t>by Eduardo Rojas-</w:t>
      </w:r>
      <w:proofErr w:type="spellStart"/>
      <w:r w:rsidRPr="00406364">
        <w:rPr>
          <w:rFonts w:ascii="Calibri" w:eastAsia="Times New Roman" w:hAnsi="Calibri" w:cs="Arial"/>
          <w:b/>
          <w:bCs/>
          <w:color w:val="FF0000"/>
          <w:sz w:val="24"/>
          <w:szCs w:val="24"/>
          <w:lang w:val="en-US" w:eastAsia="tr-TR"/>
        </w:rPr>
        <w:t>Briales</w:t>
      </w:r>
      <w:proofErr w:type="spellEnd"/>
    </w:p>
    <w:p w:rsidR="00406364" w:rsidRPr="00406364" w:rsidRDefault="00406364" w:rsidP="0040636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FF0000"/>
          <w:sz w:val="28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Presentation of the report with key recommendations proposed by the Evaluation Panel of the Committee on Mediterranean Forestry Questions-</w:t>
      </w:r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 </w:t>
      </w:r>
      <w:r w:rsidRPr="00406364">
        <w:rPr>
          <w:rFonts w:ascii="Calibri" w:eastAsia="Times New Roman" w:hAnsi="Calibri" w:cs="Arial"/>
          <w:color w:val="FF0000"/>
          <w:sz w:val="28"/>
          <w:szCs w:val="24"/>
          <w:lang w:val="en-US" w:eastAsia="tr-TR"/>
        </w:rPr>
        <w:t>(Christine Farcy)</w:t>
      </w:r>
    </w:p>
    <w:p w:rsidR="00406364" w:rsidRPr="00406364" w:rsidRDefault="00406364" w:rsidP="0040636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color w:val="FF0000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color w:val="365F91"/>
          <w:sz w:val="24"/>
          <w:szCs w:val="24"/>
          <w:lang w:val="en-US" w:eastAsia="tr-TR"/>
        </w:rPr>
        <w:t>Discussion on the recommendations with member States of the Committee on Mediterranean Forestry Questions-</w:t>
      </w:r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i/>
          <w:iCs/>
          <w:color w:val="365F91"/>
          <w:sz w:val="24"/>
          <w:szCs w:val="24"/>
          <w:lang w:val="en-US" w:eastAsia="tr-TR"/>
        </w:rPr>
        <w:t xml:space="preserve"> (Moderation by the Chair of the Session: </w:t>
      </w:r>
      <w:r w:rsidRPr="00406364">
        <w:rPr>
          <w:rFonts w:ascii="Calibri" w:eastAsia="Times New Roman" w:hAnsi="Calibri" w:cs="Arial"/>
          <w:b/>
          <w:i/>
          <w:iCs/>
          <w:color w:val="FF0000"/>
          <w:sz w:val="24"/>
          <w:szCs w:val="24"/>
          <w:lang w:val="en-US" w:eastAsia="tr-TR"/>
        </w:rPr>
        <w:t>Eduardo Rojas-</w:t>
      </w:r>
      <w:proofErr w:type="spellStart"/>
      <w:r w:rsidRPr="00406364">
        <w:rPr>
          <w:rFonts w:ascii="Calibri" w:eastAsia="Times New Roman" w:hAnsi="Calibri" w:cs="Arial"/>
          <w:b/>
          <w:i/>
          <w:iCs/>
          <w:color w:val="FF0000"/>
          <w:sz w:val="24"/>
          <w:szCs w:val="24"/>
          <w:lang w:val="en-US" w:eastAsia="tr-TR"/>
        </w:rPr>
        <w:t>Briales</w:t>
      </w:r>
      <w:proofErr w:type="spellEnd"/>
      <w:r w:rsidRPr="00406364">
        <w:rPr>
          <w:rFonts w:ascii="Calibri" w:eastAsia="Times New Roman" w:hAnsi="Calibri" w:cs="Arial"/>
          <w:b/>
          <w:i/>
          <w:iCs/>
          <w:color w:val="FF0000"/>
          <w:sz w:val="24"/>
          <w:szCs w:val="24"/>
          <w:lang w:val="en-US" w:eastAsia="tr-TR"/>
        </w:rPr>
        <w:t>)</w:t>
      </w: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</w:pPr>
    </w:p>
    <w:p w:rsidR="00406364" w:rsidRPr="00406364" w:rsidRDefault="00406364" w:rsidP="0040636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 w:eastAsia="tr-TR"/>
        </w:rPr>
      </w:pPr>
      <w:r w:rsidRPr="00406364">
        <w:rPr>
          <w:rFonts w:ascii="Calibri" w:eastAsia="Times New Roman" w:hAnsi="Calibri" w:cs="Arial"/>
          <w:b/>
          <w:bCs/>
          <w:color w:val="365F91"/>
          <w:sz w:val="24"/>
          <w:szCs w:val="24"/>
          <w:lang w:val="en-US" w:eastAsia="tr-TR"/>
        </w:rPr>
        <w:t>Conclusions of the Extraordinary Session of the Committee on Mediterranean Forestry Questions-</w:t>
      </w:r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Silva </w:t>
      </w:r>
      <w:proofErr w:type="spellStart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>Mediterranea</w:t>
      </w:r>
      <w:proofErr w:type="spellEnd"/>
      <w:r w:rsidRPr="00406364">
        <w:rPr>
          <w:rFonts w:ascii="Calibri" w:eastAsia="Times New Roman" w:hAnsi="Calibri" w:cs="Arial"/>
          <w:b/>
          <w:bCs/>
          <w:i/>
          <w:iCs/>
          <w:color w:val="365F91"/>
          <w:sz w:val="24"/>
          <w:szCs w:val="24"/>
          <w:lang w:val="en-US" w:eastAsia="tr-TR"/>
        </w:rPr>
        <w:t xml:space="preserve"> </w:t>
      </w:r>
    </w:p>
    <w:p w:rsidR="00E427FC" w:rsidRDefault="00E427FC" w:rsidP="00406364">
      <w:pPr>
        <w:jc w:val="both"/>
        <w:rPr>
          <w:sz w:val="24"/>
          <w:szCs w:val="24"/>
          <w:lang w:val="en-US"/>
        </w:rPr>
      </w:pPr>
    </w:p>
    <w:p w:rsidR="00406364" w:rsidRDefault="00406364" w:rsidP="00406364">
      <w:pPr>
        <w:jc w:val="both"/>
        <w:rPr>
          <w:sz w:val="24"/>
          <w:szCs w:val="24"/>
          <w:lang w:val="en-US"/>
        </w:rPr>
      </w:pPr>
    </w:p>
    <w:p w:rsidR="00365BE8" w:rsidRDefault="00365BE8" w:rsidP="00365BE8">
      <w:pPr>
        <w:spacing w:before="100" w:beforeAutospacing="1" w:after="100" w:afterAutospacing="1"/>
        <w:jc w:val="center"/>
        <w:rPr>
          <w:lang w:val="en-US"/>
        </w:rPr>
      </w:pPr>
      <w:r>
        <w:rPr>
          <w:lang w:val="en-US"/>
        </w:rPr>
        <w:lastRenderedPageBreak/>
        <w:t>THE SIDE EVENT ON “</w:t>
      </w:r>
      <w:r>
        <w:rPr>
          <w:b/>
          <w:bCs/>
          <w:u w:val="single"/>
          <w:lang w:val="en-US"/>
        </w:rPr>
        <w:t>DRYLAND FORESTS AND AGROFORESTRY SYSTEMS</w:t>
      </w:r>
      <w:r>
        <w:rPr>
          <w:lang w:val="en-US"/>
        </w:rPr>
        <w:t>”</w:t>
      </w:r>
    </w:p>
    <w:p w:rsidR="00415BAA" w:rsidRDefault="00415BAA" w:rsidP="00365BE8">
      <w:pPr>
        <w:spacing w:before="100" w:beforeAutospacing="1" w:after="100" w:afterAutospacing="1"/>
        <w:jc w:val="center"/>
        <w:rPr>
          <w:lang w:val="en-US"/>
        </w:rPr>
      </w:pPr>
      <w:r>
        <w:rPr>
          <w:lang w:val="en-US"/>
        </w:rPr>
        <w:t>23th of  June, Monday, 2</w:t>
      </w:r>
      <w:bookmarkStart w:id="0" w:name="_GoBack"/>
      <w:bookmarkEnd w:id="0"/>
      <w:r>
        <w:rPr>
          <w:lang w:val="en-US"/>
        </w:rPr>
        <w:t xml:space="preserve">014 </w:t>
      </w:r>
    </w:p>
    <w:p w:rsidR="00365BE8" w:rsidRDefault="00365BE8" w:rsidP="00365BE8">
      <w:pPr>
        <w:spacing w:before="100" w:beforeAutospacing="1" w:after="100" w:afterAutospacing="1"/>
        <w:jc w:val="center"/>
        <w:rPr>
          <w:lang w:val="en-US"/>
        </w:rPr>
      </w:pPr>
    </w:p>
    <w:p w:rsidR="00365BE8" w:rsidRPr="00415BAA" w:rsidRDefault="00365BE8" w:rsidP="00415BAA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415BAA">
        <w:rPr>
          <w:sz w:val="24"/>
          <w:szCs w:val="24"/>
          <w:lang w:val="en-US"/>
        </w:rPr>
        <w:t>W</w:t>
      </w:r>
      <w:r w:rsidRPr="00415BAA">
        <w:rPr>
          <w:sz w:val="24"/>
          <w:szCs w:val="24"/>
          <w:lang w:val="en-US"/>
        </w:rPr>
        <w:t>ithin the framework of the next 22</w:t>
      </w:r>
      <w:r w:rsidRPr="00415BAA">
        <w:rPr>
          <w:sz w:val="24"/>
          <w:szCs w:val="24"/>
          <w:vertAlign w:val="superscript"/>
          <w:lang w:val="en-US"/>
        </w:rPr>
        <w:t>nd</w:t>
      </w:r>
      <w:r w:rsidRPr="00415BAA">
        <w:rPr>
          <w:sz w:val="24"/>
          <w:szCs w:val="24"/>
          <w:lang w:val="en-US"/>
        </w:rPr>
        <w:t xml:space="preserve"> session of the FAO Committee on Forestry and the World Forest Week </w:t>
      </w:r>
      <w:hyperlink r:id="rId6" w:tgtFrame="_blank" w:history="1">
        <w:r w:rsidRPr="00415BAA">
          <w:rPr>
            <w:rStyle w:val="Kpr"/>
            <w:sz w:val="24"/>
            <w:szCs w:val="24"/>
            <w:lang w:val="en-US"/>
          </w:rPr>
          <w:t>http://www.fao.org/forestry/57758/en/</w:t>
        </w:r>
      </w:hyperlink>
      <w:r w:rsidRPr="00415BAA">
        <w:rPr>
          <w:sz w:val="24"/>
          <w:szCs w:val="24"/>
          <w:lang w:val="fr-FR"/>
        </w:rPr>
        <w:t xml:space="preserve"> </w:t>
      </w:r>
      <w:r w:rsidRPr="00415BAA">
        <w:rPr>
          <w:sz w:val="24"/>
          <w:szCs w:val="24"/>
          <w:lang w:val="en-US"/>
        </w:rPr>
        <w:t xml:space="preserve">a </w:t>
      </w:r>
      <w:r w:rsidRPr="00415BAA">
        <w:rPr>
          <w:sz w:val="24"/>
          <w:szCs w:val="24"/>
          <w:lang w:val="en-US"/>
        </w:rPr>
        <w:t>side event on “</w:t>
      </w:r>
      <w:proofErr w:type="spellStart"/>
      <w:r w:rsidRPr="00415BAA">
        <w:rPr>
          <w:b/>
          <w:bCs/>
          <w:sz w:val="24"/>
          <w:szCs w:val="24"/>
          <w:u w:val="single"/>
          <w:lang w:val="en-US"/>
        </w:rPr>
        <w:t>Dryland</w:t>
      </w:r>
      <w:proofErr w:type="spellEnd"/>
      <w:r w:rsidRPr="00415BAA">
        <w:rPr>
          <w:b/>
          <w:bCs/>
          <w:sz w:val="24"/>
          <w:szCs w:val="24"/>
          <w:u w:val="single"/>
          <w:lang w:val="en-US"/>
        </w:rPr>
        <w:t xml:space="preserve"> forests and agroforestry systems</w:t>
      </w:r>
      <w:r w:rsidRPr="00415BAA">
        <w:rPr>
          <w:sz w:val="24"/>
          <w:szCs w:val="24"/>
          <w:lang w:val="en-US"/>
        </w:rPr>
        <w:t xml:space="preserve">” that will be held on the 23th June (prior to the plenary session) to build momentum from COFO </w:t>
      </w:r>
      <w:proofErr w:type="spellStart"/>
      <w:r w:rsidRPr="00415BAA">
        <w:rPr>
          <w:sz w:val="24"/>
          <w:szCs w:val="24"/>
          <w:lang w:val="en-US"/>
        </w:rPr>
        <w:t>delagates</w:t>
      </w:r>
      <w:proofErr w:type="spellEnd"/>
      <w:r w:rsidRPr="00415BAA">
        <w:rPr>
          <w:sz w:val="24"/>
          <w:szCs w:val="24"/>
          <w:lang w:val="en-US"/>
        </w:rPr>
        <w:t xml:space="preserve"> participants and feed the discussion during the plenary session on </w:t>
      </w:r>
      <w:proofErr w:type="spellStart"/>
      <w:r w:rsidRPr="00415BAA">
        <w:rPr>
          <w:sz w:val="24"/>
          <w:szCs w:val="24"/>
          <w:lang w:val="en-US"/>
        </w:rPr>
        <w:t>dryland</w:t>
      </w:r>
      <w:proofErr w:type="spellEnd"/>
      <w:r w:rsidRPr="00415BAA">
        <w:rPr>
          <w:sz w:val="24"/>
          <w:szCs w:val="24"/>
          <w:lang w:val="en-US"/>
        </w:rPr>
        <w:t xml:space="preserve"> forests and </w:t>
      </w:r>
      <w:proofErr w:type="spellStart"/>
      <w:r w:rsidRPr="00415BAA">
        <w:rPr>
          <w:sz w:val="24"/>
          <w:szCs w:val="24"/>
          <w:lang w:val="en-US"/>
        </w:rPr>
        <w:t>agrosilvopatsoral</w:t>
      </w:r>
      <w:proofErr w:type="spellEnd"/>
      <w:r w:rsidRPr="00415BAA">
        <w:rPr>
          <w:sz w:val="24"/>
          <w:szCs w:val="24"/>
          <w:lang w:val="en-US"/>
        </w:rPr>
        <w:t xml:space="preserve"> systems scheduled on the 26</w:t>
      </w:r>
      <w:r w:rsidRPr="00415BAA">
        <w:rPr>
          <w:sz w:val="24"/>
          <w:szCs w:val="24"/>
          <w:vertAlign w:val="superscript"/>
          <w:lang w:val="en-US"/>
        </w:rPr>
        <w:t>th</w:t>
      </w:r>
      <w:r w:rsidRPr="00415BAA">
        <w:rPr>
          <w:sz w:val="24"/>
          <w:szCs w:val="24"/>
          <w:lang w:val="en-US"/>
        </w:rPr>
        <w:t xml:space="preserve"> June. </w:t>
      </w:r>
    </w:p>
    <w:p w:rsidR="00365BE8" w:rsidRPr="00415BAA" w:rsidRDefault="00365BE8" w:rsidP="00415BAA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415BAA">
        <w:rPr>
          <w:sz w:val="24"/>
          <w:szCs w:val="24"/>
          <w:lang w:val="en-US"/>
        </w:rPr>
        <w:t>It was aimed to</w:t>
      </w:r>
      <w:r w:rsidRPr="00415BAA">
        <w:rPr>
          <w:sz w:val="24"/>
          <w:szCs w:val="24"/>
          <w:lang w:val="en-US"/>
        </w:rPr>
        <w:t xml:space="preserve"> invite a panel of countries to intervene highlighting their commitments / partnerships on </w:t>
      </w:r>
      <w:r w:rsidRPr="00415BAA">
        <w:rPr>
          <w:sz w:val="24"/>
          <w:szCs w:val="24"/>
          <w:lang w:val="en-US"/>
        </w:rPr>
        <w:t>dry lands</w:t>
      </w:r>
      <w:r w:rsidRPr="00415BAA">
        <w:rPr>
          <w:sz w:val="24"/>
          <w:szCs w:val="24"/>
          <w:lang w:val="en-US"/>
        </w:rPr>
        <w:t xml:space="preserve">. </w:t>
      </w:r>
    </w:p>
    <w:p w:rsidR="00365BE8" w:rsidRPr="00415BAA" w:rsidRDefault="00365BE8" w:rsidP="00415BAA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415BAA">
        <w:rPr>
          <w:sz w:val="24"/>
          <w:szCs w:val="24"/>
          <w:lang w:val="en-US"/>
        </w:rPr>
        <w:t>(</w:t>
      </w:r>
      <w:r w:rsidRPr="00415BAA">
        <w:rPr>
          <w:sz w:val="24"/>
          <w:szCs w:val="24"/>
          <w:lang w:val="en-US"/>
        </w:rPr>
        <w:t xml:space="preserve">The presence of Turkey in the event would be really key, as it will give </w:t>
      </w:r>
      <w:r w:rsidRPr="00415BAA">
        <w:rPr>
          <w:sz w:val="24"/>
          <w:szCs w:val="24"/>
          <w:lang w:val="en-US"/>
        </w:rPr>
        <w:t>us</w:t>
      </w:r>
      <w:r w:rsidRPr="00415BAA">
        <w:rPr>
          <w:sz w:val="24"/>
          <w:szCs w:val="24"/>
          <w:lang w:val="en-US"/>
        </w:rPr>
        <w:t xml:space="preserve"> the opportunity to showcase </w:t>
      </w:r>
      <w:proofErr w:type="gramStart"/>
      <w:r w:rsidRPr="00415BAA">
        <w:rPr>
          <w:sz w:val="24"/>
          <w:szCs w:val="24"/>
          <w:lang w:val="en-US"/>
        </w:rPr>
        <w:t xml:space="preserve">our </w:t>
      </w:r>
      <w:r w:rsidRPr="00415BAA">
        <w:rPr>
          <w:sz w:val="24"/>
          <w:szCs w:val="24"/>
          <w:lang w:val="en-US"/>
        </w:rPr>
        <w:t xml:space="preserve"> role</w:t>
      </w:r>
      <w:proofErr w:type="gramEnd"/>
      <w:r w:rsidRPr="00415BAA">
        <w:rPr>
          <w:sz w:val="24"/>
          <w:szCs w:val="24"/>
          <w:lang w:val="en-US"/>
        </w:rPr>
        <w:t xml:space="preserve"> in the drylands arena, </w:t>
      </w:r>
      <w:r w:rsidRPr="00415BAA">
        <w:rPr>
          <w:sz w:val="24"/>
          <w:szCs w:val="24"/>
          <w:lang w:val="en-US"/>
        </w:rPr>
        <w:t xml:space="preserve">our </w:t>
      </w:r>
      <w:r w:rsidRPr="00415BAA">
        <w:rPr>
          <w:sz w:val="24"/>
          <w:szCs w:val="24"/>
          <w:lang w:val="en-US"/>
        </w:rPr>
        <w:t xml:space="preserve"> collaboration with FAO on the guidelines (and G</w:t>
      </w:r>
      <w:r w:rsidRPr="00415BAA">
        <w:rPr>
          <w:sz w:val="24"/>
          <w:szCs w:val="24"/>
          <w:lang w:val="en-US"/>
        </w:rPr>
        <w:t xml:space="preserve">reat Green </w:t>
      </w:r>
      <w:r w:rsidRPr="00415BAA">
        <w:rPr>
          <w:sz w:val="24"/>
          <w:szCs w:val="24"/>
          <w:lang w:val="en-US"/>
        </w:rPr>
        <w:t>W</w:t>
      </w:r>
      <w:r w:rsidRPr="00415BAA">
        <w:rPr>
          <w:sz w:val="24"/>
          <w:szCs w:val="24"/>
          <w:lang w:val="en-US"/>
        </w:rPr>
        <w:t>all for Sahara</w:t>
      </w:r>
      <w:r w:rsidRPr="00415BAA">
        <w:rPr>
          <w:sz w:val="24"/>
          <w:szCs w:val="24"/>
          <w:lang w:val="en-US"/>
        </w:rPr>
        <w:t xml:space="preserve">), </w:t>
      </w:r>
      <w:r w:rsidRPr="00415BAA">
        <w:rPr>
          <w:sz w:val="24"/>
          <w:szCs w:val="24"/>
          <w:lang w:val="en-US"/>
        </w:rPr>
        <w:t>we</w:t>
      </w:r>
      <w:r w:rsidRPr="00415BAA">
        <w:rPr>
          <w:sz w:val="24"/>
          <w:szCs w:val="24"/>
          <w:lang w:val="en-US"/>
        </w:rPr>
        <w:t xml:space="preserve"> will be hosting the next UNCCD COP 2015 and </w:t>
      </w:r>
      <w:r w:rsidRPr="00415BAA">
        <w:rPr>
          <w:sz w:val="24"/>
          <w:szCs w:val="24"/>
          <w:lang w:val="en-US"/>
        </w:rPr>
        <w:t>we</w:t>
      </w:r>
      <w:r w:rsidRPr="00415BAA">
        <w:rPr>
          <w:sz w:val="24"/>
          <w:szCs w:val="24"/>
          <w:lang w:val="en-US"/>
        </w:rPr>
        <w:t xml:space="preserve"> are also the president of </w:t>
      </w:r>
      <w:r w:rsidRPr="00415BAA">
        <w:rPr>
          <w:b/>
          <w:bCs/>
          <w:i/>
          <w:iCs/>
          <w:sz w:val="24"/>
          <w:szCs w:val="24"/>
          <w:lang w:val="en-US"/>
        </w:rPr>
        <w:t xml:space="preserve">Silva </w:t>
      </w:r>
      <w:proofErr w:type="spellStart"/>
      <w:r w:rsidRPr="00415BAA">
        <w:rPr>
          <w:b/>
          <w:bCs/>
          <w:i/>
          <w:iCs/>
          <w:sz w:val="24"/>
          <w:szCs w:val="24"/>
          <w:lang w:val="en-US"/>
        </w:rPr>
        <w:t>Mediterranea</w:t>
      </w:r>
      <w:proofErr w:type="spellEnd"/>
      <w:r w:rsidRPr="00415BAA">
        <w:rPr>
          <w:b/>
          <w:bCs/>
          <w:i/>
          <w:iCs/>
          <w:sz w:val="24"/>
          <w:szCs w:val="24"/>
          <w:lang w:val="en-US"/>
        </w:rPr>
        <w:t xml:space="preserve"> and leader of the working group on “arid zone restoration and combating desertification”</w:t>
      </w:r>
      <w:r w:rsidRPr="00415BAA">
        <w:rPr>
          <w:sz w:val="24"/>
          <w:szCs w:val="24"/>
          <w:lang w:val="en-US"/>
        </w:rPr>
        <w:t xml:space="preserve">. We also are planning to organize a symposium on </w:t>
      </w:r>
      <w:r w:rsidRPr="00415BAA">
        <w:rPr>
          <w:sz w:val="24"/>
          <w:szCs w:val="24"/>
          <w:lang w:val="en-US"/>
        </w:rPr>
        <w:t>drought and desertification</w:t>
      </w:r>
      <w:r w:rsidRPr="00415BAA">
        <w:rPr>
          <w:sz w:val="24"/>
          <w:szCs w:val="24"/>
          <w:lang w:val="en-US"/>
        </w:rPr>
        <w:t xml:space="preserve"> </w:t>
      </w:r>
      <w:r w:rsidRPr="00415BAA">
        <w:rPr>
          <w:sz w:val="24"/>
          <w:szCs w:val="24"/>
          <w:lang w:val="en-US"/>
        </w:rPr>
        <w:t xml:space="preserve">at 16-18 September, 2014- </w:t>
      </w:r>
      <w:hyperlink r:id="rId7" w:history="1">
        <w:r w:rsidRPr="00415BAA">
          <w:rPr>
            <w:rStyle w:val="Kpr"/>
            <w:sz w:val="24"/>
            <w:szCs w:val="24"/>
            <w:lang w:val="en-US"/>
          </w:rPr>
          <w:t>http://sempozyum.konyatopraksu.gov.tr/en/</w:t>
        </w:r>
      </w:hyperlink>
      <w:r w:rsidRPr="00415BAA">
        <w:rPr>
          <w:sz w:val="24"/>
          <w:szCs w:val="24"/>
          <w:lang w:val="en-US"/>
        </w:rPr>
        <w:t xml:space="preserve"> </w:t>
      </w:r>
    </w:p>
    <w:p w:rsidR="00365BE8" w:rsidRPr="00415BAA" w:rsidRDefault="00365BE8" w:rsidP="00415BAA">
      <w:pPr>
        <w:pStyle w:val="NormalWeb"/>
        <w:jc w:val="both"/>
        <w:rPr>
          <w:rFonts w:asciiTheme="minorHAnsi" w:hAnsiTheme="minorHAnsi" w:cs="Arial"/>
          <w:lang w:val="en-US"/>
        </w:rPr>
      </w:pPr>
      <w:r w:rsidRPr="00415BAA">
        <w:rPr>
          <w:rFonts w:asciiTheme="minorHAnsi" w:hAnsiTheme="minorHAnsi" w:cs="Arial"/>
          <w:lang w:val="en-US"/>
        </w:rPr>
        <w:t xml:space="preserve">The side event will gather countries and organizations to: </w:t>
      </w:r>
    </w:p>
    <w:p w:rsidR="00365BE8" w:rsidRPr="00415BAA" w:rsidRDefault="00365BE8" w:rsidP="00415BAA">
      <w:pPr>
        <w:pStyle w:val="NormalWeb"/>
        <w:jc w:val="both"/>
        <w:rPr>
          <w:rFonts w:asciiTheme="minorHAnsi" w:hAnsiTheme="minorHAnsi" w:cs="Arial"/>
          <w:lang w:val="en-US"/>
        </w:rPr>
      </w:pPr>
      <w:r w:rsidRPr="00415BAA">
        <w:rPr>
          <w:rFonts w:asciiTheme="minorHAnsi" w:hAnsiTheme="minorHAnsi" w:cs="Arial"/>
          <w:lang w:val="en-US"/>
        </w:rPr>
        <w:t>(</w:t>
      </w:r>
      <w:proofErr w:type="spellStart"/>
      <w:proofErr w:type="gramStart"/>
      <w:r w:rsidRPr="00415BAA">
        <w:rPr>
          <w:rFonts w:asciiTheme="minorHAnsi" w:hAnsiTheme="minorHAnsi" w:cs="Arial"/>
          <w:lang w:val="en-US"/>
        </w:rPr>
        <w:t>i</w:t>
      </w:r>
      <w:proofErr w:type="spellEnd"/>
      <w:proofErr w:type="gramEnd"/>
      <w:r w:rsidRPr="00415BAA">
        <w:rPr>
          <w:rFonts w:asciiTheme="minorHAnsi" w:hAnsiTheme="minorHAnsi" w:cs="Arial"/>
          <w:lang w:val="en-US"/>
        </w:rPr>
        <w:t>)</w:t>
      </w:r>
      <w:r w:rsidRPr="00415BAA">
        <w:rPr>
          <w:rFonts w:asciiTheme="minorHAnsi" w:hAnsiTheme="minorHAnsi"/>
          <w:lang w:val="en-US"/>
        </w:rPr>
        <w:t xml:space="preserve"> </w:t>
      </w:r>
      <w:r w:rsidRPr="00415BAA">
        <w:rPr>
          <w:rFonts w:asciiTheme="minorHAnsi" w:hAnsiTheme="minorHAnsi" w:cs="Arial"/>
          <w:lang w:val="en-US"/>
        </w:rPr>
        <w:t xml:space="preserve">share information on the scope and status of knowledge, </w:t>
      </w:r>
      <w:proofErr w:type="spellStart"/>
      <w:r w:rsidRPr="00415BAA">
        <w:rPr>
          <w:rFonts w:asciiTheme="minorHAnsi" w:hAnsiTheme="minorHAnsi" w:cs="Arial"/>
          <w:lang w:val="en-US"/>
        </w:rPr>
        <w:t>programmes</w:t>
      </w:r>
      <w:proofErr w:type="spellEnd"/>
      <w:r w:rsidRPr="00415BAA">
        <w:rPr>
          <w:rFonts w:asciiTheme="minorHAnsi" w:hAnsiTheme="minorHAnsi" w:cs="Arial"/>
          <w:lang w:val="en-US"/>
        </w:rPr>
        <w:t xml:space="preserve"> and ongoing partnerships on </w:t>
      </w:r>
      <w:proofErr w:type="spellStart"/>
      <w:r w:rsidRPr="00415BAA">
        <w:rPr>
          <w:rFonts w:asciiTheme="minorHAnsi" w:hAnsiTheme="minorHAnsi" w:cs="Arial"/>
          <w:lang w:val="en-US"/>
        </w:rPr>
        <w:t>dryland</w:t>
      </w:r>
      <w:proofErr w:type="spellEnd"/>
      <w:r w:rsidRPr="00415BAA">
        <w:rPr>
          <w:rFonts w:asciiTheme="minorHAnsi" w:hAnsiTheme="minorHAnsi" w:cs="Arial"/>
          <w:lang w:val="en-US"/>
        </w:rPr>
        <w:t xml:space="preserve"> forests and agroforestry systems at regional and global levels; </w:t>
      </w:r>
    </w:p>
    <w:p w:rsidR="00365BE8" w:rsidRPr="00415BAA" w:rsidRDefault="00365BE8" w:rsidP="00415BAA">
      <w:pPr>
        <w:pStyle w:val="NormalWeb"/>
        <w:jc w:val="both"/>
        <w:rPr>
          <w:rFonts w:asciiTheme="minorHAnsi" w:hAnsiTheme="minorHAnsi" w:cs="Arial"/>
          <w:lang w:val="en-US"/>
        </w:rPr>
      </w:pPr>
      <w:r w:rsidRPr="00415BAA">
        <w:rPr>
          <w:rFonts w:asciiTheme="minorHAnsi" w:hAnsiTheme="minorHAnsi" w:cs="Arial"/>
          <w:lang w:val="en-US"/>
        </w:rPr>
        <w:t>(ii)</w:t>
      </w:r>
      <w:r w:rsidRPr="00415BAA">
        <w:rPr>
          <w:rFonts w:asciiTheme="minorHAnsi" w:hAnsiTheme="minorHAnsi"/>
          <w:lang w:val="en-US"/>
        </w:rPr>
        <w:t xml:space="preserve"> </w:t>
      </w:r>
      <w:proofErr w:type="gramStart"/>
      <w:r w:rsidRPr="00415BAA">
        <w:rPr>
          <w:rFonts w:asciiTheme="minorHAnsi" w:hAnsiTheme="minorHAnsi" w:cs="Arial"/>
          <w:lang w:val="en-US"/>
        </w:rPr>
        <w:t>define</w:t>
      </w:r>
      <w:proofErr w:type="gramEnd"/>
      <w:r w:rsidRPr="00415BAA">
        <w:rPr>
          <w:rFonts w:asciiTheme="minorHAnsi" w:hAnsiTheme="minorHAnsi" w:cs="Arial"/>
          <w:lang w:val="en-US"/>
        </w:rPr>
        <w:t xml:space="preserve"> priority actions and agree on next steps to boost the conservation, sustainable management and restoration of </w:t>
      </w:r>
      <w:proofErr w:type="spellStart"/>
      <w:r w:rsidRPr="00415BAA">
        <w:rPr>
          <w:rFonts w:asciiTheme="minorHAnsi" w:hAnsiTheme="minorHAnsi" w:cs="Arial"/>
          <w:lang w:val="en-US"/>
        </w:rPr>
        <w:t>dryland</w:t>
      </w:r>
      <w:proofErr w:type="spellEnd"/>
      <w:r w:rsidRPr="00415BAA">
        <w:rPr>
          <w:rFonts w:asciiTheme="minorHAnsi" w:hAnsiTheme="minorHAnsi" w:cs="Arial"/>
          <w:lang w:val="en-US"/>
        </w:rPr>
        <w:t xml:space="preserve"> forests and agroforestry systems at the global level within the framework of the three conventions (UNCCD, UNCBD and UNFCCC) and SDGs; </w:t>
      </w:r>
    </w:p>
    <w:p w:rsidR="00365BE8" w:rsidRPr="00415BAA" w:rsidRDefault="00365BE8" w:rsidP="00415BAA">
      <w:pPr>
        <w:pStyle w:val="NormalWeb"/>
        <w:jc w:val="both"/>
        <w:rPr>
          <w:rFonts w:asciiTheme="minorHAnsi" w:hAnsiTheme="minorHAnsi" w:cs="Arial"/>
          <w:lang w:val="en-US"/>
        </w:rPr>
      </w:pPr>
      <w:r w:rsidRPr="00415BAA">
        <w:rPr>
          <w:rFonts w:asciiTheme="minorHAnsi" w:hAnsiTheme="minorHAnsi" w:cs="Arial"/>
          <w:lang w:val="en-US"/>
        </w:rPr>
        <w:t>(iii)</w:t>
      </w:r>
      <w:r w:rsidRPr="00415BAA">
        <w:rPr>
          <w:rFonts w:asciiTheme="minorHAnsi" w:hAnsiTheme="minorHAnsi"/>
          <w:lang w:val="en-US"/>
        </w:rPr>
        <w:t xml:space="preserve"> </w:t>
      </w:r>
      <w:proofErr w:type="gramStart"/>
      <w:r w:rsidRPr="00415BAA">
        <w:rPr>
          <w:rFonts w:asciiTheme="minorHAnsi" w:hAnsiTheme="minorHAnsi" w:cs="Arial"/>
          <w:lang w:val="en-US"/>
        </w:rPr>
        <w:t>forging</w:t>
      </w:r>
      <w:proofErr w:type="gramEnd"/>
      <w:r w:rsidRPr="00415BAA">
        <w:rPr>
          <w:rFonts w:asciiTheme="minorHAnsi" w:hAnsiTheme="minorHAnsi" w:cs="Arial"/>
          <w:lang w:val="en-US"/>
        </w:rPr>
        <w:t xml:space="preserve"> a global partnership and framework for assessment, conservation, sustainable forest management and restoration of </w:t>
      </w:r>
      <w:proofErr w:type="spellStart"/>
      <w:r w:rsidRPr="00415BAA">
        <w:rPr>
          <w:rFonts w:asciiTheme="minorHAnsi" w:hAnsiTheme="minorHAnsi" w:cs="Arial"/>
          <w:lang w:val="en-US"/>
        </w:rPr>
        <w:t>dryland</w:t>
      </w:r>
      <w:proofErr w:type="spellEnd"/>
      <w:r w:rsidRPr="00415BAA">
        <w:rPr>
          <w:rFonts w:asciiTheme="minorHAnsi" w:hAnsiTheme="minorHAnsi" w:cs="Arial"/>
          <w:lang w:val="en-US"/>
        </w:rPr>
        <w:t xml:space="preserve"> forests and agroforestry systems. </w:t>
      </w:r>
    </w:p>
    <w:p w:rsidR="00406364" w:rsidRPr="00406364" w:rsidRDefault="00406364" w:rsidP="00406364">
      <w:pPr>
        <w:jc w:val="both"/>
        <w:rPr>
          <w:sz w:val="24"/>
          <w:szCs w:val="24"/>
          <w:lang w:val="en-US"/>
        </w:rPr>
      </w:pPr>
    </w:p>
    <w:sectPr w:rsidR="00406364" w:rsidRPr="0040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68"/>
    <w:multiLevelType w:val="hybridMultilevel"/>
    <w:tmpl w:val="A544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C11"/>
    <w:multiLevelType w:val="hybridMultilevel"/>
    <w:tmpl w:val="0DBEA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392"/>
    <w:multiLevelType w:val="hybridMultilevel"/>
    <w:tmpl w:val="A6EC4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A"/>
    <w:rsid w:val="00365BE8"/>
    <w:rsid w:val="003E505C"/>
    <w:rsid w:val="00406364"/>
    <w:rsid w:val="00415BAA"/>
    <w:rsid w:val="007A7D6C"/>
    <w:rsid w:val="00B63F3A"/>
    <w:rsid w:val="00E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3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5B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3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5B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pozyum.konyatopraksu.gov.t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forestry/57758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3</cp:revision>
  <dcterms:created xsi:type="dcterms:W3CDTF">2014-05-30T11:36:00Z</dcterms:created>
  <dcterms:modified xsi:type="dcterms:W3CDTF">2014-05-30T12:36:00Z</dcterms:modified>
</cp:coreProperties>
</file>